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444E" w:rsidRDefault="0018444E" w:rsidP="0018444E">
      <w:pPr>
        <w:pStyle w:val="NormalWeb"/>
        <w:jc w:val="both"/>
      </w:pPr>
      <w:r>
        <w:t xml:space="preserve">Bolu Abant İzzet Baysal Üniversitesi Bağımlılıkla Mücadele Uygulama ve Araştırma Merkezi tarafından 23 Eylül </w:t>
      </w:r>
      <w:proofErr w:type="gramStart"/>
      <w:r>
        <w:t>2025’te  saat</w:t>
      </w:r>
      <w:proofErr w:type="gramEnd"/>
      <w:r>
        <w:t xml:space="preserve"> 14.00’da “Türkiye’nin Tütünle Mücadelesinde Üniversitelerin Rolü: Sağlık Bilimleri Üniversitesi Deneyimi” başlıklı bir </w:t>
      </w:r>
      <w:proofErr w:type="spellStart"/>
      <w:r>
        <w:t>webinar</w:t>
      </w:r>
      <w:proofErr w:type="spellEnd"/>
      <w:r>
        <w:t xml:space="preserve"> gerçekleştirildi.</w:t>
      </w:r>
    </w:p>
    <w:p w:rsidR="0018444E" w:rsidRDefault="0018444E" w:rsidP="0018444E">
      <w:pPr>
        <w:pStyle w:val="NormalWeb"/>
        <w:jc w:val="both"/>
      </w:pPr>
      <w:r>
        <w:t xml:space="preserve">Etkinlik, BAİBÜ Rektör Yardımcısı Prof. Dr. Aydın </w:t>
      </w:r>
      <w:proofErr w:type="spellStart"/>
      <w:r>
        <w:t>Him’in</w:t>
      </w:r>
      <w:proofErr w:type="spellEnd"/>
      <w:r>
        <w:t xml:space="preserve"> açılış konuşmasıyla başladı. Rektör Yardımcısı </w:t>
      </w:r>
      <w:proofErr w:type="spellStart"/>
      <w:r>
        <w:t>Him</w:t>
      </w:r>
      <w:proofErr w:type="spellEnd"/>
      <w:r>
        <w:t>, üniversitelerin gençlerin davranış kalıplarını şekillendirmede kritik bir rol üstlendiğini belirterek, dumansız kampüs uygulamalarının önemini vurguladı.</w:t>
      </w:r>
    </w:p>
    <w:p w:rsidR="0018444E" w:rsidRDefault="0018444E" w:rsidP="0018444E">
      <w:pPr>
        <w:pStyle w:val="NormalWeb"/>
        <w:jc w:val="both"/>
      </w:pPr>
      <w:r>
        <w:t xml:space="preserve">Programın </w:t>
      </w:r>
      <w:proofErr w:type="spellStart"/>
      <w:r>
        <w:t>moderatörlüğünü</w:t>
      </w:r>
      <w:proofErr w:type="spellEnd"/>
      <w:r>
        <w:t xml:space="preserve"> BAİBÜ Bağımlılıkla Mücadele Merkezi Müdürü Doç. Dr. Makbule Tokur Kesgin üstlendi. Konuşmacılar arasında Sağlık Bilimleri Üniversitesi Gülhane Tıp Fakültesi’nden Prof. Dr. Toker Ergüder ve Çankırı İl Sağlık Müdürü Dr. </w:t>
      </w:r>
      <w:proofErr w:type="spellStart"/>
      <w:r>
        <w:t>Öğr</w:t>
      </w:r>
      <w:proofErr w:type="spellEnd"/>
      <w:r>
        <w:t>. Üyesi Yunus Emre Bulut yer aldı.</w:t>
      </w:r>
    </w:p>
    <w:p w:rsidR="0018444E" w:rsidRDefault="0018444E" w:rsidP="0018444E">
      <w:pPr>
        <w:pStyle w:val="NormalWeb"/>
        <w:jc w:val="both"/>
      </w:pPr>
      <w:r>
        <w:t xml:space="preserve">Prof. Dr. Toker Ergüder, sağlık çalışanları arasında sigara kullanım oranlarının yüksekliğine dikkat çekerek, özellikle tıp fakültesi öğrencilerinde sigara içme oranlarının mezuniyet sürecinde arttığını ifade etti. Bu artışı engellemek amacıyla öğrencilere tütün kontrol dersleri verildiğini, öğrenci </w:t>
      </w:r>
      <w:proofErr w:type="gramStart"/>
      <w:r>
        <w:t>inisiyatiflerinin</w:t>
      </w:r>
      <w:proofErr w:type="gramEnd"/>
      <w:r>
        <w:t xml:space="preserve"> sürece katılım sağladığını ve elektronik sigaraların da tütün ürünleri gibi zararlı ve kapalı alanlarda yasak olduğunu vurguladı.</w:t>
      </w:r>
    </w:p>
    <w:p w:rsidR="0018444E" w:rsidRDefault="0018444E" w:rsidP="0018444E">
      <w:pPr>
        <w:pStyle w:val="NormalWeb"/>
        <w:jc w:val="both"/>
      </w:pPr>
      <w:r>
        <w:t xml:space="preserve">Dr. </w:t>
      </w:r>
      <w:proofErr w:type="spellStart"/>
      <w:r>
        <w:t>Öğr</w:t>
      </w:r>
      <w:proofErr w:type="spellEnd"/>
      <w:r>
        <w:t>. Üyesi Yunus Emre Bulut ise Sağlık Bilimleri Üniversitesi’nin dumansız kampüs yönergesi uygulamaları ve denetim süreçlerine ilişkin deneyimlerini paylaştı. Katılımcılar, üniversitelerin rol model olma sorumluluğu üzerinde durarak, öğrenciler arasında farkındalık çalışmalarının artırılması gerektiğini dile getirdiler. Konuşmacılar, uygulamaların sahadaki etkilerini örneklerle açıkladı ve çözüm önerilerini paylaştı.</w:t>
      </w:r>
      <w:r w:rsidRPr="0018444E">
        <w:t xml:space="preserve"> </w:t>
      </w:r>
      <w:r>
        <w:t xml:space="preserve">BAİBÜ yönetimi, üniversitenin dumansız kampüs olma yolundaki kararlılığını yinelerken, bu sürecin öğrenciler ve çalışanlar için daha sağlıklı bir yaşam ortamı oluşturmayı hedeflediğini vurguladı. </w:t>
      </w:r>
    </w:p>
    <w:p w:rsidR="00C9453C" w:rsidRDefault="00C9453C" w:rsidP="0018444E">
      <w:pPr>
        <w:pStyle w:val="NormalWeb"/>
        <w:jc w:val="both"/>
      </w:pPr>
    </w:p>
    <w:p w:rsidR="00C9453C" w:rsidRDefault="00C9453C" w:rsidP="0018444E">
      <w:pPr>
        <w:pStyle w:val="NormalWeb"/>
        <w:jc w:val="both"/>
      </w:pPr>
      <w:r>
        <w:rPr>
          <w:noProof/>
        </w:rPr>
        <w:drawing>
          <wp:inline distT="0" distB="0" distL="0" distR="0" wp14:anchorId="4D5AAF51" wp14:editId="01B8F287">
            <wp:extent cx="5760720" cy="325945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259455"/>
                    </a:xfrm>
                    <a:prstGeom prst="rect">
                      <a:avLst/>
                    </a:prstGeom>
                  </pic:spPr>
                </pic:pic>
              </a:graphicData>
            </a:graphic>
          </wp:inline>
        </w:drawing>
      </w:r>
    </w:p>
    <w:p w:rsidR="00361F33" w:rsidRDefault="000B4930">
      <w:r>
        <w:rPr>
          <w:noProof/>
          <w:lang w:eastAsia="tr-TR"/>
        </w:rPr>
        <w:lastRenderedPageBreak/>
        <w:drawing>
          <wp:inline distT="0" distB="0" distL="0" distR="0" wp14:anchorId="74DA6D0B" wp14:editId="1B2F5BCB">
            <wp:extent cx="5760720" cy="3313430"/>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313430"/>
                    </a:xfrm>
                    <a:prstGeom prst="rect">
                      <a:avLst/>
                    </a:prstGeom>
                  </pic:spPr>
                </pic:pic>
              </a:graphicData>
            </a:graphic>
          </wp:inline>
        </w:drawing>
      </w:r>
    </w:p>
    <w:p w:rsidR="000B4930" w:rsidRDefault="000B4930"/>
    <w:p w:rsidR="000B4930" w:rsidRDefault="000B4930"/>
    <w:p w:rsidR="000B4930" w:rsidRDefault="000B4930">
      <w:r>
        <w:rPr>
          <w:noProof/>
          <w:lang w:eastAsia="tr-TR"/>
        </w:rPr>
        <w:lastRenderedPageBreak/>
        <w:drawing>
          <wp:inline distT="0" distB="0" distL="0" distR="0" wp14:anchorId="31C2B266" wp14:editId="2C5B7B56">
            <wp:extent cx="5760720" cy="324675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46755"/>
                    </a:xfrm>
                    <a:prstGeom prst="rect">
                      <a:avLst/>
                    </a:prstGeom>
                  </pic:spPr>
                </pic:pic>
              </a:graphicData>
            </a:graphic>
          </wp:inline>
        </w:drawing>
      </w:r>
      <w:r>
        <w:rPr>
          <w:noProof/>
          <w:lang w:eastAsia="tr-TR"/>
        </w:rPr>
        <w:drawing>
          <wp:inline distT="0" distB="0" distL="0" distR="0" wp14:anchorId="5B3DEBA7" wp14:editId="55FA9EDA">
            <wp:extent cx="5760720" cy="3442335"/>
            <wp:effectExtent l="0" t="0" r="0"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442335"/>
                    </a:xfrm>
                    <a:prstGeom prst="rect">
                      <a:avLst/>
                    </a:prstGeom>
                  </pic:spPr>
                </pic:pic>
              </a:graphicData>
            </a:graphic>
          </wp:inline>
        </w:drawing>
      </w:r>
      <w:bookmarkStart w:id="0" w:name="_GoBack"/>
      <w:bookmarkEnd w:id="0"/>
      <w:r>
        <w:rPr>
          <w:noProof/>
          <w:lang w:eastAsia="tr-TR"/>
        </w:rPr>
        <w:lastRenderedPageBreak/>
        <w:drawing>
          <wp:inline distT="0" distB="0" distL="0" distR="0" wp14:anchorId="577FA391" wp14:editId="3A20DE1F">
            <wp:extent cx="5760720" cy="32480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8025"/>
                    </a:xfrm>
                    <a:prstGeom prst="rect">
                      <a:avLst/>
                    </a:prstGeom>
                  </pic:spPr>
                </pic:pic>
              </a:graphicData>
            </a:graphic>
          </wp:inline>
        </w:drawing>
      </w:r>
    </w:p>
    <w:sectPr w:rsidR="000B49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44E"/>
    <w:rsid w:val="000B4930"/>
    <w:rsid w:val="0018444E"/>
    <w:rsid w:val="00361F33"/>
    <w:rsid w:val="00C9453C"/>
    <w:rsid w:val="00CA1074"/>
    <w:rsid w:val="00CB7A35"/>
    <w:rsid w:val="00FF23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F549B"/>
  <w15:chartTrackingRefBased/>
  <w15:docId w15:val="{B9CB94F8-6B32-4963-BFDB-6F397B103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18444E"/>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63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282</Words>
  <Characters>1614</Characters>
  <Application>Microsoft Office Word</Application>
  <DocSecurity>0</DocSecurity>
  <Lines>13</Lines>
  <Paragraphs>3</Paragraphs>
  <ScaleCrop>false</ScaleCrop>
  <Company>HP Inc.</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Yazar</dc:creator>
  <cp:keywords/>
  <dc:description/>
  <cp:lastModifiedBy>Yazar</cp:lastModifiedBy>
  <cp:revision>3</cp:revision>
  <dcterms:created xsi:type="dcterms:W3CDTF">2025-09-23T13:25:00Z</dcterms:created>
  <dcterms:modified xsi:type="dcterms:W3CDTF">2025-09-23T13:51:00Z</dcterms:modified>
</cp:coreProperties>
</file>